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6192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0KmK9kAAAAMAQAADwAAAAAAAAABACAAAAAiAAAAZHJzL2Rvd25yZXYueG1sUEsB&#10;AhQAFAAAAAgAh07iQHCp7+/0AQAA9AMAAA4AAAAAAAAAAQAgAAAAKAEAAGRycy9lMm9Eb2MueG1s&#10;UEsFBgAAAAAGAAYAWQEAAI4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学前健康教育学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5"/>
        <w:tblpPr w:leftFromText="180" w:rightFromText="180" w:vertAnchor="page" w:horzAnchor="page" w:tblpX="1997" w:tblpY="431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5"/>
        <w:tblpPr w:leftFromText="180" w:rightFromText="180" w:vertAnchor="text" w:horzAnchor="page" w:tblpX="2064" w:tblpY="35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单项选择(每小题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分,计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0分)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有关法律规定:"对使用特殊音响警报和红色回转警灯的警车,其它车辆应当避让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"这体现了行政职权的什么特征(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优益性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单方性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强制性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执行性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根据《未成年人保护法》和《预防未成年人犯罪法》的规定,对未成年人犯罪一律不公开审理的年龄是(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14周岁以下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14周岁以上不满16周岁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16周岁以上不满17周岁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18周岁以下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3.对民办学校重大问题拥有决策权的是(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校长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教职工代表大会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学校工会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学校董事会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4.王某担任某县高二英语教师期间通过了硕士研究生入学考试,学校以王某服务期未满,学校英语教师不足为由不予批准王某在职学习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王某欲以剥夺其参加进修权利为由提出申诉,受理申诉的机构应当是(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当地县教育局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当地县人民政府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地市教育局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省教育厅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5.有的学校在学生手册中规定:"禁止男女生之间互访宿舍."此规定从法学的角度看,也可以解释为:"男女生不得无故进入异性宿舍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"这一解释属于(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目的解释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文法解释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历史解释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6."学校应当于每年的教师节组织教师宣誓活动."这是(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)的规定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《教育法》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《山东省实施〈教师法〉办法》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《教师法》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《青岛市实施〈教师法〉若干规定》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7.依据我国相关法律,下列有可能成为行政诉讼被告的是(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某教育局局长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某市市长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某市公安局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某乡镇党委书记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8.《教育法》规定,明知校舍或者教育教学设施有危险,而不采取措施,造成人员伤亡或者重大财产损失的,对直接负责的主管人员和其他直接责任人员,依法追究(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民事责任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刑事责任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一般责任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行政责任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9.根据我国《宪法》的规定,国务院有权制定和发布(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教育法律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教育行政法规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教育政府规章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教育单行条例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某寄宿小学派车接送学生,途中有学生提出要上厕所,司机在路边停车5分钟,5分钟过后,司机没有清点人数就将车开走.小学生王某从厕所出来发现车已经开走,急忙追赶.在追赶过程中摔倒在地,将门牙跌落三颗.王某的伤害由谁承担责任 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司机负责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某寄宿学校负责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司机和某寄宿学校共同负责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司机和王某共同负责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、不定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项选择(每小题2分,计20分)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法律责任的类型有(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民事法律责任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行政法律责任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刑事法律责任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违宪责任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2.张某作为一名受教育者,依法享有的权利有(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参加教育教学计划安排的各种活动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使用教育教学设施,设备,图书资料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按照国家有关规定获得奖学金,贷学金,助学金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完成规定的学业后获得相应的学业证书,学位证书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教师可以采用的行政救济途径主要有(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行政复议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民事诉讼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仲裁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教师申诉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4.教职工代表大会是学校民主管理的基本形式,其职责是(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听取校长工作报告,审议学校重大问题,提出意见和建议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听取和反馈教职工对学校工作的意见,团结教职工支持校长正确行使职权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决定有关教职工福利的重要事项,监督校长和学校其他负责人的工作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罢免校长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5.学校可以解聘教师的情形有(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不能团结同事,其他教师不愿与之共事的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故意不完成教育教学任务给教育教学工作造成损失的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体罚学生,经教育不改的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品行不良,侮辱学生,影响恶劣的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6.下列属于体罚学生的情形是(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让1-2年级的小学生一个生字抄写10遍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王某上课讲话,老师令其抄课文5遍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李某等八人上自习课讲话,老师令李某等八人到学校运动场跑10圈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体育课教师在课堂上为纠正某学生的不规范动作,令其反复练习4次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7.我国公民的基本权利和义务的特点有(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权力和自由的广泛性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权利和自由的现实性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权利和义务的平等性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权利和义务的一致性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8.对未成年人的监护人的设定包括(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法定监护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指定监护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委托监护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代理监护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9.我国现行的学校教育制度是(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学前教育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初等教育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中等教育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高等教育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课外校外教育是一种有目的、有计划、有组织的教育活动，其实施范围是（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在课程计划（教学计划）之中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在学科课程标准（教学大纲）之中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在学校之外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在课程计划和学科课程标准之外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空题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2分，共10分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教育学研究的教育现象主要包括教育的社会现象和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。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美国教育家孟禄主张的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被称为是心理起源论；而马克思主义观点认为，教育只能起源于劳动。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13．我国颁布的第一个现代学制被称为壬寅学制；正式实行的第一个现代学制被称为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14．广义的教育制度是指国民教育制度；狭义的教育制度是指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15．学生是教育的对象（客体），又是自我教育和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10分，共30分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sz w:val="24"/>
          <w:szCs w:val="24"/>
        </w:rPr>
        <w:t xml:space="preserve">．教育要适应人的发展的哪些基本特性？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 xml:space="preserve">．我国社会主义教育目的的基本点是什么？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一名合格的人民教师应具备哪些基本的知识素养？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论述题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</w:rPr>
        <w:t>．在我国建国后的教学实践中，曾出现过学生走出校门，学工、学农、学军等作法，认为学生获得知识主要借助于他们自身的社会实践。试从某一教学过程的基本规律出发，对这一作法进行评述。</w:t>
      </w:r>
    </w:p>
    <w:sectPr>
      <w:footerReference r:id="rId3" w:type="default"/>
      <w:pgSz w:w="23757" w:h="16783" w:orient="landscape"/>
      <w:pgMar w:top="1800" w:right="1440" w:bottom="1800" w:left="1440" w:header="851" w:footer="992" w:gutter="0"/>
      <w:pgNumType w:fmt="decimal" w:start="1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F65DA"/>
    <w:multiLevelType w:val="singleLevel"/>
    <w:tmpl w:val="576F65DA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76F6666"/>
    <w:multiLevelType w:val="singleLevel"/>
    <w:tmpl w:val="576F666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76F6689"/>
    <w:multiLevelType w:val="singleLevel"/>
    <w:tmpl w:val="576F6689"/>
    <w:lvl w:ilvl="0" w:tentative="0">
      <w:start w:val="3"/>
      <w:numFmt w:val="decimal"/>
      <w:suff w:val="nothing"/>
      <w:lvlText w:val="%1."/>
      <w:lvlJc w:val="left"/>
    </w:lvl>
  </w:abstractNum>
  <w:abstractNum w:abstractNumId="3">
    <w:nsid w:val="576F8258"/>
    <w:multiLevelType w:val="singleLevel"/>
    <w:tmpl w:val="576F8258"/>
    <w:lvl w:ilvl="0" w:tentative="0">
      <w:start w:val="11"/>
      <w:numFmt w:val="decimal"/>
      <w:suff w:val="nothing"/>
      <w:lvlText w:val="%1．"/>
      <w:lvlJc w:val="left"/>
    </w:lvl>
  </w:abstractNum>
  <w:abstractNum w:abstractNumId="4">
    <w:nsid w:val="576F8F0E"/>
    <w:multiLevelType w:val="singleLevel"/>
    <w:tmpl w:val="576F8F0E"/>
    <w:lvl w:ilvl="0" w:tentative="0">
      <w:start w:val="1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63145"/>
    <w:rsid w:val="2EEC7420"/>
    <w:rsid w:val="368827EB"/>
    <w:rsid w:val="56696209"/>
    <w:rsid w:val="6E363145"/>
    <w:rsid w:val="6F647A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2016-06-26T04:00:00Z</dcterms:created>
  <dc:creator>samsung</dc:creator>
  <cp:lastModifiedBy>东莞卫培教育谢老师</cp:lastModifiedBy>
  <dcterms:modified xsi:type="dcterms:W3CDTF">2019-11-22T01:59:42Z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