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/>
          <w:sz w:val="44"/>
          <w:szCs w:val="44"/>
        </w:rPr>
      </w:pP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0">
                <wp:simplePos x="0" y="0"/>
                <wp:positionH relativeFrom="column">
                  <wp:posOffset>-771525</wp:posOffset>
                </wp:positionH>
                <wp:positionV relativeFrom="paragraph">
                  <wp:posOffset>1905</wp:posOffset>
                </wp:positionV>
                <wp:extent cx="848995" cy="8519160"/>
                <wp:effectExtent l="4445" t="4445" r="22860" b="10795"/>
                <wp:wrapSquare wrapText="right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995" cy="851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湖南师范大学</w:t>
                            </w:r>
                            <w:r>
                              <w:rPr>
                                <w:rFonts w:hint="eastAsia"/>
                              </w:rPr>
                              <w:t>试卷         分院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 班级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学号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姓名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u w:val="sing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……………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  <w:r>
                              <w:t>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.密</w:t>
                            </w:r>
                            <w:r>
                              <w:t>………………………………………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封</w:t>
                            </w:r>
                            <w:r>
                              <w:t>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  <w:r>
                              <w:t>…………………</w:t>
                            </w:r>
                            <w:r>
                              <w:rPr>
                                <w:rFonts w:hint="eastAsia"/>
                              </w:rPr>
                              <w:t>..线</w:t>
                            </w:r>
                            <w:r>
                              <w:t>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0.75pt;margin-top:0.15pt;height:670.8pt;width:66.85pt;mso-wrap-distance-bottom:0pt;mso-wrap-distance-left:9pt;mso-wrap-distance-right:9pt;mso-wrap-distance-top:0pt;z-index:-251657216;mso-width-relative:page;mso-height-relative:page;" fillcolor="#FFFFFF" filled="t" stroked="t" coordsize="21600,21600" o:allowoverlap="f" o:gfxdata="UEsDBAoAAAAAAIdO4kAAAAAAAAAAAAAAAAAEAAAAZHJzL1BLAwQUAAAACACHTuJA9BkcBdcAAAAJ&#10;AQAADwAAAGRycy9kb3ducmV2LnhtbE2PzU7DMBCE70h9B2uRuKDWsQsVhDiVioR6oYcWet/ESxI1&#10;Xkex+8Pb457KabSa0cy3xfLienGiMXSeDahZBoK49rbjxsD318f0BUSIyBZ7z2TglwIsy8ldgbn1&#10;Z97SaRcbkUo45GigjXHIpQx1Sw7DzA/Eyfvxo8OYzrGRdsRzKne91Fm2kA47TgstDvTeUn3YHZ2B&#10;vbb7NWK92HyuHiUffFhXKhjzcK+yNxCRLvEWhit+QocyMVX+yDaI3sBUafWcsgbmIK6+1iCqpPMn&#10;9QqyLOT/D8o/UEsDBBQAAAAIAIdO4kBhBHRL9AEAAPQDAAAOAAAAZHJzL2Uyb0RvYy54bWytU0uO&#10;EzEQ3SNxB8t70knEDEkrnZEghA0CpIEDVGx3tyX/5PKkOxeAG7Biw55z5RyUnZBhYDNC9MJtl8tV&#10;772qWt2M1rC9iqi9a/hsMuVMOeGldl3DP33cPltwhgmcBOOdavhBIb9ZP32yGkKt5r73RqrIKIjD&#10;eggN71MKdVWh6JUFnPigHF22PlpIdIxdJSMMFN2aaj6dXleDjzJELxQiWTenS74u8dtWifS+bVEl&#10;ZhpO2FJZY1l3ea3WK6i7CKHX4gwD/gGFBe0o6SXUBhKwu6j/CmW1iB59mybC28q3rRaqcCA2s+kf&#10;bG57CKpwIXEwXGTC/xdWvNt/iExLqh1nDiyV6Pj1y/Hbj+P3z2yW5RkC1uR1G8gvjS/9mF3PdiRj&#10;Zj220eY/8WF0T0IfLuKqMTFBxsXzxXJ5xZmgq8XVbDm7LupX969DxPRGecvypuGRilc0hf1bTJSR&#10;XH+55GTojZZbbUw5xG73ykS2Byr0tnwZJD154GYcGwo+AdRsrYFEgGwg+ui6kuyBOz4uaka1AexP&#10;2UuEU2NZnVQkGFD3CuRrJ1k6BJLY0SzwjMQqyZlRNDp5VzwTaPMYT6JmHDHM9TnVIe/SuBspTN7u&#10;vDxQzWg4Scy8zl9QYe5C1F1PllLE8ppaqyh1HoPcu7+fS477YV3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PQZHAXXAAAACQEAAA8AAAAAAAAAAQAgAAAAIgAAAGRycy9kb3ducmV2LnhtbFBLAQIU&#10;ABQAAAAIAIdO4kBhBHRL9AEAAPQDAAAOAAAAAAAAAAEAIAAAACYBAABkcnMvZTJvRG9jLnhtbFBL&#10;BQYAAAAABgAGAFkBAACMBQAAAAA=&#10;">
                <v:fill on="t" focussize="0,0"/>
                <v:stroke weight="0pt" color="#FFFFFF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420" w:firstLineChars="200"/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湖南师范大学</w:t>
                      </w:r>
                      <w:r>
                        <w:rPr>
                          <w:rFonts w:hint="eastAsia"/>
                        </w:rPr>
                        <w:t>试卷         分院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      班级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</w:t>
                      </w:r>
                      <w:r>
                        <w:rPr>
                          <w:rFonts w:hint="eastAsia"/>
                        </w:rPr>
                        <w:t xml:space="preserve">     学号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姓名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</w:p>
                    <w:p>
                      <w:pPr>
                        <w:rPr>
                          <w:rFonts w:hint="eastAsia"/>
                          <w:u w:val="single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t>……………</w:t>
                      </w:r>
                      <w:r>
                        <w:rPr>
                          <w:rFonts w:hint="eastAsia"/>
                        </w:rPr>
                        <w:t>.</w:t>
                      </w:r>
                      <w:r>
                        <w:t>……………………………</w:t>
                      </w:r>
                      <w:r>
                        <w:rPr>
                          <w:rFonts w:hint="eastAsia"/>
                        </w:rPr>
                        <w:t>.密</w:t>
                      </w:r>
                      <w:r>
                        <w:t>………………………………………</w:t>
                      </w:r>
                      <w:r>
                        <w:rPr>
                          <w:rFonts w:hint="eastAsia"/>
                        </w:rPr>
                        <w:t>封</w:t>
                      </w:r>
                      <w:r>
                        <w:t>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  <w:r>
                        <w:t>…………………</w:t>
                      </w:r>
                      <w:r>
                        <w:rPr>
                          <w:rFonts w:hint="eastAsia"/>
                        </w:rPr>
                        <w:t>..线</w:t>
                      </w:r>
                      <w:r>
                        <w:t>……………………………………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</w:p>
                  </w:txbxContent>
                </v:textbox>
                <w10:wrap type="square" side="right"/>
              </v:shape>
            </w:pict>
          </mc:Fallback>
        </mc:AlternateContent>
      </w:r>
      <w:r>
        <w:rPr>
          <w:rFonts w:hint="eastAsia" w:ascii="新宋体" w:hAnsi="新宋体" w:eastAsia="新宋体"/>
          <w:b/>
          <w:sz w:val="44"/>
          <w:szCs w:val="44"/>
          <w:lang w:eastAsia="zh-CN"/>
        </w:rPr>
        <w:t>湖南师范大学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center"/>
        <w:textAlignment w:val="auto"/>
        <w:outlineLvl w:val="9"/>
        <w:rPr>
          <w:rFonts w:hint="eastAsia" w:ascii="黑体" w:hAnsi="宋体" w:eastAsia="黑体"/>
          <w:sz w:val="30"/>
        </w:rPr>
      </w:pPr>
      <w:r>
        <w:rPr>
          <w:rFonts w:hint="eastAsia" w:ascii="黑体" w:hAnsi="宋体" w:eastAsia="黑体"/>
          <w:sz w:val="36"/>
        </w:rPr>
        <w:t xml:space="preserve">《 </w:t>
      </w:r>
      <w:r>
        <w:rPr>
          <w:rFonts w:hint="eastAsia" w:ascii="黑体" w:hAnsi="宋体" w:eastAsia="黑体"/>
          <w:sz w:val="36"/>
          <w:lang w:eastAsia="zh-CN"/>
        </w:rPr>
        <w:t>药学文献</w:t>
      </w:r>
      <w:r>
        <w:rPr>
          <w:rFonts w:hint="eastAsia" w:ascii="黑体" w:hAnsi="宋体" w:eastAsia="黑体"/>
          <w:sz w:val="36"/>
        </w:rPr>
        <w:t>》课程考试试卷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注意：1、本试卷共  </w:t>
      </w:r>
      <w:r>
        <w:rPr>
          <w:rFonts w:hint="eastAsia" w:ascii="宋体" w:hAnsi="宋体"/>
          <w:lang w:val="en-US" w:eastAsia="zh-CN"/>
        </w:rPr>
        <w:t>2</w:t>
      </w:r>
      <w:r>
        <w:rPr>
          <w:rFonts w:hint="eastAsia" w:ascii="宋体" w:hAnsi="宋体"/>
        </w:rPr>
        <w:t xml:space="preserve">  页；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2、考试时间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 xml:space="preserve"> 90 分钟</w:t>
      </w:r>
    </w:p>
    <w:p>
      <w:pPr>
        <w:autoSpaceDE w:val="0"/>
        <w:autoSpaceDN w:val="0"/>
        <w:adjustRightInd w:val="0"/>
        <w:spacing w:line="300" w:lineRule="auto"/>
        <w:ind w:firstLine="63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3、姓名、学号必须写在指定地方  </w:t>
      </w:r>
    </w:p>
    <w:p>
      <w:pPr>
        <w:ind w:firstLine="315" w:firstLineChars="150"/>
        <w:rPr>
          <w:rFonts w:hint="eastAsia"/>
        </w:rPr>
      </w:pPr>
      <w:r>
        <w:rPr>
          <w:rFonts w:hint="eastAsia" w:cs="宋体"/>
        </w:rPr>
        <w:t xml:space="preserve">任课教师：   </w:t>
      </w:r>
      <w:r>
        <w:t xml:space="preserve"> </w:t>
      </w:r>
      <w:r>
        <w:rPr>
          <w:rFonts w:hint="eastAsia"/>
        </w:rPr>
        <w:t xml:space="preserve">      </w:t>
      </w:r>
      <w:r>
        <w:t xml:space="preserve"> </w:t>
      </w:r>
      <w:r>
        <w:rPr>
          <w:rFonts w:hint="eastAsia"/>
        </w:rPr>
        <w:t>考试方式：</w:t>
      </w:r>
      <w:r>
        <w:rPr>
          <w:rFonts w:hint="eastAsia"/>
          <w:u w:val="single"/>
        </w:rPr>
        <w:t>闭卷</w:t>
      </w:r>
      <w:r>
        <w:t xml:space="preserve">  </w:t>
      </w:r>
      <w:r>
        <w:rPr>
          <w:rFonts w:hint="eastAsia"/>
        </w:rPr>
        <w:t xml:space="preserve">  </w:t>
      </w:r>
      <w:r>
        <w:rPr>
          <w:rFonts w:hint="eastAsia" w:cs="宋体"/>
        </w:rPr>
        <w:t>授课年级或班级：</w:t>
      </w:r>
    </w:p>
    <w:tbl>
      <w:tblPr>
        <w:tblStyle w:val="4"/>
        <w:tblpPr w:leftFromText="180" w:rightFromText="180" w:vertAnchor="page" w:horzAnchor="page" w:tblpX="2300" w:tblpY="4815"/>
        <w:tblW w:w="693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669"/>
        <w:gridCol w:w="669"/>
        <w:gridCol w:w="670"/>
        <w:gridCol w:w="669"/>
        <w:gridCol w:w="669"/>
        <w:gridCol w:w="670"/>
        <w:gridCol w:w="669"/>
        <w:gridCol w:w="670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题号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七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八</w:t>
            </w: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得分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6" w:lineRule="auto"/>
        <w:ind w:firstLine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6" w:lineRule="auto"/>
        <w:ind w:firstLine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6" w:lineRule="auto"/>
        <w:ind w:firstLine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</w:pPr>
    </w:p>
    <w:tbl>
      <w:tblPr>
        <w:tblStyle w:val="4"/>
        <w:tblpPr w:leftFromText="180" w:rightFromText="180" w:vertAnchor="text" w:horzAnchor="page" w:tblpX="2126" w:tblpY="138"/>
        <w:tblOverlap w:val="never"/>
        <w:tblW w:w="262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68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45" w:type="dxa"/>
            <w:vAlign w:val="center"/>
          </w:tcPr>
          <w:p>
            <w:pPr>
              <w:ind w:hanging="1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阅卷人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6" w:lineRule="auto"/>
        <w:ind w:firstLine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6" w:lineRule="auto"/>
        <w:ind w:firstLine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6" w:lineRule="auto"/>
        <w:ind w:firstLine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一、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词语解释（每小题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  <w:t>2分，共10分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1. cool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e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r: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La=English: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leftChars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Atropine/pharmacology: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leftChars="0" w:right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analy*: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.文献: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auto"/>
          <w:spacing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auto"/>
          <w:spacing w:val="0"/>
          <w:sz w:val="24"/>
          <w:szCs w:val="24"/>
          <w:shd w:val="clear" w:fill="FFFFFF"/>
        </w:rPr>
        <w:t>二、 判断题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（每小题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2分，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共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20分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1. 维普中文科技期刊数据库收录博硕士学位论文。 (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)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2. 逻辑“与”可以缩小检索范围。 (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)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3. 维普中文科技期刊数据库具有同义词扩展功能。 (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 xml:space="preserve"> )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. 国际专利分类法分9个部,药品专利查 A 部。 (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 xml:space="preserve"> )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. 维普数据库能按分类检索文献。 (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 xml:space="preserve"> )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. 截词检索可以扩大检索范围。 (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)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. 维普中文科技期刊数据库能按分类检索文献。 (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 xml:space="preserve"> )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. 中国药学文摘能按外文药名检索文献。 (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 xml:space="preserve"> )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.MEDLINE 中的 thesauras 可进行自由词检索。 (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 xml:space="preserve"> )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1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.MEDOLINE 数据库属于一次文献。 (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 xml:space="preserve"> )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auto"/>
          <w:spacing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auto"/>
          <w:spacing w:val="0"/>
          <w:sz w:val="24"/>
          <w:szCs w:val="24"/>
          <w:shd w:val="clear" w:fill="FFFFFF"/>
        </w:rPr>
        <w:t>三、填空题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（每空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2分，共30分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. 国家知识产权局专利检索网站中用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u w:val="single"/>
          <w:shd w:val="clear" w:fill="FFFFFF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u w:val="single"/>
          <w:shd w:val="clear" w:fill="FFFFFF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代替两个字符,用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代替两个以上字符 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 xml:space="preserve">. 国家知识产权局专利数据库收录 1985年 9月 10日以来公布的全部中国专利信息, 包括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u w:val="single"/>
          <w:shd w:val="clear" w:fill="FFFFFF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三种专利的著录项目及摘要。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. 专利文献的类型有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 xml:space="preserve"> 、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. 中草药杂志是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,中国药物化学杂志属于一次文献,专利说明书是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、 中文科技资料目录(医药卫生)是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, MEDLINE数据库属于二次文献,中药大辞典是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u w:val="none"/>
          <w:shd w:val="clear" w:fill="FFFFFF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. 中国药学文摘的索引有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途径三种。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auto"/>
          <w:spacing w:val="0"/>
          <w:sz w:val="24"/>
          <w:szCs w:val="24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auto"/>
          <w:spacing w:val="0"/>
          <w:sz w:val="24"/>
          <w:szCs w:val="24"/>
          <w:shd w:val="clear" w:fill="FFFFFF"/>
        </w:rPr>
        <w:t>四、论述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(每小题10分，共40分)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. 简述文献按照出版类型的分类。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.简述 CNKI 数据库标准检索的步骤?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.文献按结构级次可分为哪三种类型,试述它们之间的关系?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16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.简述 PUBMED 数据库的常用检索途径及其检索方法。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6" w:lineRule="auto"/>
        <w:ind w:firstLine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6" w:lineRule="auto"/>
        <w:ind w:firstLine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6" w:lineRule="auto"/>
        <w:ind w:firstLine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6" w:lineRule="auto"/>
        <w:ind w:firstLine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6" w:lineRule="auto"/>
        <w:ind w:firstLine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6" w:lineRule="auto"/>
        <w:ind w:firstLine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6" w:lineRule="auto"/>
        <w:ind w:firstLine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6" w:lineRule="auto"/>
        <w:ind w:firstLine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6" w:lineRule="auto"/>
        <w:ind w:firstLine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6" w:lineRule="auto"/>
        <w:ind w:firstLine="0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sectPr>
      <w:footerReference r:id="rId3" w:type="default"/>
      <w:footerReference r:id="rId4" w:type="even"/>
      <w:pgSz w:w="23757" w:h="16783" w:orient="landscape"/>
      <w:pgMar w:top="1800" w:right="1869" w:bottom="1797" w:left="2268" w:header="851" w:footer="1985" w:gutter="0"/>
      <w:cols w:equalWidth="0" w:num="2">
        <w:col w:w="9597" w:space="425"/>
        <w:col w:w="9597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4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9FDA722"/>
    <w:multiLevelType w:val="singleLevel"/>
    <w:tmpl w:val="A9FDA722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D178F3"/>
    <w:rsid w:val="01D837B4"/>
    <w:rsid w:val="07DB39AB"/>
    <w:rsid w:val="14E60222"/>
    <w:rsid w:val="1A2D6367"/>
    <w:rsid w:val="1ED60F34"/>
    <w:rsid w:val="25377458"/>
    <w:rsid w:val="2A9C6695"/>
    <w:rsid w:val="341F7EF7"/>
    <w:rsid w:val="3DA16F8C"/>
    <w:rsid w:val="45FF3113"/>
    <w:rsid w:val="4A353230"/>
    <w:rsid w:val="522955CB"/>
    <w:rsid w:val="53333303"/>
    <w:rsid w:val="54DF37AC"/>
    <w:rsid w:val="568E534A"/>
    <w:rsid w:val="57090250"/>
    <w:rsid w:val="5EF8538D"/>
    <w:rsid w:val="688644EE"/>
    <w:rsid w:val="6B904B12"/>
    <w:rsid w:val="71055411"/>
    <w:rsid w:val="7198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page number"/>
    <w:basedOn w:val="5"/>
    <w:qFormat/>
    <w:uiPriority w:val="0"/>
  </w:style>
  <w:style w:type="paragraph" w:customStyle="1" w:styleId="7">
    <w:name w:val="正文1"/>
    <w:basedOn w:val="1"/>
    <w:qFormat/>
    <w:uiPriority w:val="0"/>
    <w:pPr>
      <w:spacing w:line="300" w:lineRule="auto"/>
      <w:ind w:firstLine="562" w:firstLineChars="200"/>
      <w:jc w:val="left"/>
    </w:pPr>
    <w:rPr>
      <w:rFonts w:asciiTheme="minorAscii" w:hAnsiTheme="minorAscii"/>
      <w:sz w:val="24"/>
    </w:rPr>
  </w:style>
  <w:style w:type="paragraph" w:customStyle="1" w:styleId="8">
    <w:name w:val="一级"/>
    <w:basedOn w:val="7"/>
    <w:qFormat/>
    <w:uiPriority w:val="0"/>
    <w:pPr>
      <w:spacing w:line="240" w:lineRule="auto"/>
      <w:ind w:firstLine="0" w:firstLineChars="0"/>
      <w:outlineLvl w:val="0"/>
    </w:pPr>
    <w:rPr>
      <w:rFonts w:eastAsia="黑体"/>
      <w:sz w:val="28"/>
    </w:rPr>
  </w:style>
  <w:style w:type="paragraph" w:customStyle="1" w:styleId="9">
    <w:name w:val="二级"/>
    <w:basedOn w:val="7"/>
    <w:qFormat/>
    <w:uiPriority w:val="0"/>
    <w:pPr>
      <w:spacing w:line="240" w:lineRule="auto"/>
      <w:ind w:firstLine="0" w:firstLineChars="0"/>
      <w:outlineLvl w:val="1"/>
    </w:pPr>
  </w:style>
  <w:style w:type="paragraph" w:customStyle="1" w:styleId="10">
    <w:name w:val="参考文献"/>
    <w:basedOn w:val="1"/>
    <w:qFormat/>
    <w:uiPriority w:val="0"/>
    <w:pPr>
      <w:jc w:val="left"/>
      <w:outlineLvl w:val="0"/>
    </w:pPr>
    <w:rPr>
      <w:rFonts w:eastAsia="黑体" w:asciiTheme="minorAscii" w:hAnsiTheme="minorAscii"/>
      <w:sz w:val="28"/>
    </w:rPr>
  </w:style>
  <w:style w:type="paragraph" w:customStyle="1" w:styleId="11">
    <w:name w:val="致谢"/>
    <w:basedOn w:val="10"/>
    <w:qFormat/>
    <w:uiPriority w:val="0"/>
    <w:pPr>
      <w:jc w:val="center"/>
    </w:pPr>
  </w:style>
  <w:style w:type="paragraph" w:customStyle="1" w:styleId="12">
    <w:name w:val="结论"/>
    <w:basedOn w:val="3"/>
    <w:qFormat/>
    <w:uiPriority w:val="0"/>
    <w:pPr>
      <w:spacing w:beforeAutospacing="0" w:afterAutospacing="0"/>
      <w:jc w:val="center"/>
      <w:outlineLvl w:val="0"/>
    </w:pPr>
    <w:rPr>
      <w:rFonts w:eastAsia="黑体" w:asciiTheme="minorAscii" w:hAnsiTheme="minorAscii"/>
      <w:kern w:val="0"/>
      <w:sz w:val="32"/>
      <w:lang w:bidi="ar"/>
    </w:rPr>
  </w:style>
  <w:style w:type="paragraph" w:customStyle="1" w:styleId="13">
    <w:name w:val="三级"/>
    <w:basedOn w:val="9"/>
    <w:link w:val="14"/>
    <w:qFormat/>
    <w:uiPriority w:val="0"/>
    <w:pPr>
      <w:jc w:val="left"/>
      <w:outlineLvl w:val="2"/>
    </w:pPr>
    <w:rPr>
      <w:rFonts w:eastAsia="宋体"/>
    </w:rPr>
  </w:style>
  <w:style w:type="character" w:customStyle="1" w:styleId="14">
    <w:name w:val="三级 Char"/>
    <w:link w:val="13"/>
    <w:qFormat/>
    <w:uiPriority w:val="0"/>
    <w:rPr>
      <w:rFonts w:eastAsia="宋体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东莞卫培教育谢老师</cp:lastModifiedBy>
  <dcterms:modified xsi:type="dcterms:W3CDTF">2019-11-22T05:39:26Z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